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[I128-2454] Кнопка</w:t>
      </w:r>
      <w:r>
        <w:t xml:space="preserve"> </w:t>
      </w:r>
      <w:r>
        <w:t xml:space="preserve">“Принять в работу”</w:t>
      </w:r>
      <w:r>
        <w:t xml:space="preserve"> </w:t>
      </w:r>
      <w:r>
        <w:t xml:space="preserve">в виртуальной справочной службе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ec325d261bbb072dc62ee36a25ce9f0593da115"/>
    <w:p>
      <w:pPr>
        <w:pStyle w:val="Heading1"/>
      </w:pPr>
      <w:r>
        <w:t xml:space="preserve">[I128-2454] Кнопка</w:t>
      </w:r>
      <w:r>
        <w:t xml:space="preserve"> </w:t>
      </w:r>
      <w:r>
        <w:t xml:space="preserve">“Принять в работу”</w:t>
      </w:r>
      <w:r>
        <w:t xml:space="preserve"> </w:t>
      </w:r>
      <w:r>
        <w:t xml:space="preserve">в виртуальной справочной службе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VirtualRef - Виртуальная справка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18:38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виртуальной справочной службе на странице новых вопросов кнопка</w:t>
      </w:r>
      <w:r>
        <w:t xml:space="preserve"> </w:t>
      </w:r>
      <w:r>
        <w:t xml:space="preserve">“Принять в работу”</w:t>
      </w:r>
      <w:r>
        <w:t xml:space="preserve"> </w:t>
      </w:r>
      <w:r>
        <w:t xml:space="preserve">могла не выполнять действие. Вместо перевода вопроса в работу в браузере возникала JavaScript-ошибка, и сотрудник не мог изменить статус обращения из этого интерфейса.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Кнопка</w:t>
      </w:r>
      <w:r>
        <w:t xml:space="preserve"> </w:t>
      </w:r>
      <w:r>
        <w:t xml:space="preserve">“Принять в работу”</w:t>
      </w:r>
      <w:r>
        <w:t xml:space="preserve"> </w:t>
      </w:r>
      <w:r>
        <w:t xml:space="preserve">снова корректно запускает действие изменения статуса. После успешной обработки вопрос переводится в работу, а страница обновляется для отображения актуального списка обращений.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WIrbis.ModalRequest</w:t>
      </w:r>
      <w:r>
        <w:t xml:space="preserve"> </w:t>
      </w:r>
      <w:r>
        <w:t xml:space="preserve">исправлена обработка вызовов из объектов, которые передают собственный</w:t>
      </w:r>
      <w:r>
        <w:t xml:space="preserve"> </w:t>
      </w:r>
      <w:r>
        <w:rPr>
          <w:rStyle w:val="VerbatimChar"/>
        </w:rPr>
        <w:t xml:space="preserve">fireEvent</w:t>
      </w:r>
      <w:r>
        <w:t xml:space="preserve">, но не являются</w:t>
      </w:r>
      <w:r>
        <w:t xml:space="preserve"> </w:t>
      </w:r>
      <w:r>
        <w:rPr>
          <w:rStyle w:val="VerbatimChar"/>
        </w:rPr>
        <w:t xml:space="preserve">Ext.util.Observable</w:t>
      </w:r>
      <w:r>
        <w:t xml:space="preserve">. Теперь регистрация события через</w:t>
      </w:r>
      <w:r>
        <w:t xml:space="preserve"> </w:t>
      </w:r>
      <w:r>
        <w:rPr>
          <w:rStyle w:val="VerbatimChar"/>
        </w:rPr>
        <w:t xml:space="preserve">addEvents</w:t>
      </w:r>
      <w:r>
        <w:t xml:space="preserve"> </w:t>
      </w:r>
      <w:r>
        <w:t xml:space="preserve">выполняется только для объектов, где этот метод доступен. Сборка</w:t>
      </w:r>
      <w:r>
        <w:t xml:space="preserve"> </w:t>
      </w:r>
      <w:r>
        <w:rPr>
          <w:rStyle w:val="VerbatimChar"/>
        </w:rPr>
        <w:t xml:space="preserve">wirbis~~all~~2026.2.js</w:t>
      </w:r>
      <w:r>
        <w:t xml:space="preserve"> </w:t>
      </w:r>
      <w:r>
        <w:t xml:space="preserve">уже содержит такую же защиту; исправление синхронизирует с ней исходный</w:t>
      </w:r>
      <w:r>
        <w:t xml:space="preserve"> </w:t>
      </w:r>
      <w:r>
        <w:rPr>
          <w:rStyle w:val="VerbatimChar"/>
        </w:rPr>
        <w:t xml:space="preserve">irbis-core.js</w:t>
      </w:r>
      <w:r>
        <w:t xml:space="preserve">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I128-2454</w:t>
      </w:r>
    </w:p>
    <w:p>
      <w:pPr>
        <w:pStyle w:val="BodyText"/>
      </w:pPr>
      <w:r>
        <w:t xml:space="preserve">Изменения:</w:t>
      </w:r>
      <w:r>
        <w:t xml:space="preserve"> </w:t>
      </w:r>
      <w:r>
        <w:t xml:space="preserve">- в WIrbis.ModalRequest добавлена проверка наличия addEvents перед регистрацией ModalRequestSuccess;</w:t>
      </w:r>
      <w:r>
        <w:t xml:space="preserve"> </w:t>
      </w:r>
      <w:r>
        <w:t xml:space="preserve">- сохранена поддержка объектов с собственным fireEvent, таких как document.VirtualRef;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etdr-116"/>
    <w:p>
      <w:pPr>
        <w:pStyle w:val="Heading3"/>
      </w:pPr>
      <w:r>
        <w:t xml:space="preserve">1.1. 🔗 blocks: ETDR-116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[ETDR-116]</w:t>
        </w:r>
      </w:hyperlink>
      <w:r>
        <w:t xml:space="preserve"> </w:t>
      </w:r>
      <w:r>
        <w:t xml:space="preserve">Виртуальная справочная служба ГПНТБ России. Не срабатывает кнопка</w:t>
      </w:r>
      <w:r>
        <w:t xml:space="preserve"> </w:t>
      </w:r>
      <w:r>
        <w:t xml:space="preserve">“Принять в работу”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Сделать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ETDR-11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ETDR-11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[I128-2454] Кнопка “Принять в работу” в виртуальной справочной службе</dc:title>
  <dc:creator/>
  <cp:keywords/>
  <dcterms:created xsi:type="dcterms:W3CDTF">2026-08-31T10:58:30Z</dcterms:created>
  <dcterms:modified xsi:type="dcterms:W3CDTF">2026-08-31T10:58:30Z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